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B" w:rsidRPr="00600423" w:rsidRDefault="00224BAB"/>
    <w:p w:rsidR="00224BAB" w:rsidRPr="00D37386" w:rsidRDefault="00911496" w:rsidP="00224BAB">
      <w:pPr>
        <w:jc w:val="right"/>
        <w:rPr>
          <w:b/>
          <w:i/>
        </w:rPr>
      </w:pPr>
      <w:r w:rsidRPr="00D37386">
        <w:rPr>
          <w:b/>
          <w:i/>
        </w:rPr>
        <w:t xml:space="preserve">№ </w:t>
      </w:r>
      <w:r w:rsidR="00A9305F">
        <w:rPr>
          <w:b/>
          <w:i/>
        </w:rPr>
        <w:t>23</w:t>
      </w:r>
      <w:r w:rsidR="00224BAB" w:rsidRPr="00D37386">
        <w:rPr>
          <w:b/>
          <w:i/>
        </w:rPr>
        <w:t xml:space="preserve">         </w:t>
      </w:r>
      <w:r w:rsidR="00A9305F">
        <w:rPr>
          <w:b/>
          <w:i/>
        </w:rPr>
        <w:t>06.05</w:t>
      </w:r>
      <w:r w:rsidR="002C4A76">
        <w:rPr>
          <w:b/>
          <w:i/>
        </w:rPr>
        <w:t>.2021</w:t>
      </w:r>
      <w:r w:rsidRPr="00D37386">
        <w:rPr>
          <w:b/>
          <w:i/>
        </w:rPr>
        <w:t xml:space="preserve"> г</w:t>
      </w:r>
      <w:r w:rsidR="00224BAB" w:rsidRPr="00D37386">
        <w:rPr>
          <w:b/>
          <w:i/>
        </w:rPr>
        <w:t>.</w:t>
      </w:r>
    </w:p>
    <w:p w:rsidR="00224BAB" w:rsidRPr="00D37386" w:rsidRDefault="00224BAB" w:rsidP="00224BAB">
      <w:pPr>
        <w:jc w:val="center"/>
        <w:rPr>
          <w:b/>
          <w:i/>
        </w:rPr>
      </w:pPr>
      <w:r w:rsidRPr="00D37386">
        <w:rPr>
          <w:b/>
          <w:i/>
        </w:rPr>
        <w:t>КУЗНЕЦОВСКИЙ   ВЕСТНИК</w:t>
      </w:r>
    </w:p>
    <w:p w:rsidR="00224BAB" w:rsidRPr="00D37386" w:rsidRDefault="00224BAB" w:rsidP="00224BAB">
      <w:pPr>
        <w:jc w:val="center"/>
        <w:rPr>
          <w:b/>
          <w:i/>
        </w:rPr>
      </w:pPr>
      <w:r w:rsidRPr="00D37386">
        <w:rPr>
          <w:b/>
          <w:i/>
        </w:rPr>
        <w:t>Администрации Кузнецовского сельского поселения</w:t>
      </w:r>
    </w:p>
    <w:p w:rsidR="00600423" w:rsidRPr="00D37386" w:rsidRDefault="00600423" w:rsidP="00224BAB">
      <w:pPr>
        <w:jc w:val="center"/>
        <w:rPr>
          <w:b/>
          <w:i/>
        </w:rPr>
      </w:pPr>
    </w:p>
    <w:p w:rsidR="00600423" w:rsidRDefault="00600423" w:rsidP="00600423">
      <w:pPr>
        <w:rPr>
          <w:b/>
          <w:i/>
        </w:rPr>
      </w:pPr>
      <w:r w:rsidRPr="00D37386">
        <w:rPr>
          <w:b/>
          <w:i/>
        </w:rPr>
        <w:t xml:space="preserve">                                                        ИЗВЕЩЕНИЕ</w:t>
      </w:r>
    </w:p>
    <w:p w:rsidR="002C4A76" w:rsidRPr="00D37386" w:rsidRDefault="002C4A76" w:rsidP="00600423">
      <w:pPr>
        <w:rPr>
          <w:b/>
          <w:i/>
        </w:rPr>
      </w:pPr>
    </w:p>
    <w:p w:rsidR="00A9305F" w:rsidRPr="00A9305F" w:rsidRDefault="00A9305F" w:rsidP="00A9305F">
      <w:pPr>
        <w:rPr>
          <w:b/>
          <w:i/>
        </w:rPr>
      </w:pP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Администрация Семикаракорского района извещает о проведен</w:t>
      </w:r>
      <w:proofErr w:type="gramStart"/>
      <w:r w:rsidRPr="00A9305F">
        <w:rPr>
          <w:b/>
          <w:i/>
        </w:rPr>
        <w:t>ии ау</w:t>
      </w:r>
      <w:proofErr w:type="gramEnd"/>
      <w:r w:rsidRPr="00A9305F">
        <w:rPr>
          <w:b/>
          <w:i/>
        </w:rPr>
        <w:t>кциона</w:t>
      </w:r>
      <w:r>
        <w:rPr>
          <w:b/>
          <w:i/>
        </w:rPr>
        <w:t xml:space="preserve"> </w:t>
      </w:r>
      <w:r w:rsidRPr="00A9305F">
        <w:rPr>
          <w:b/>
          <w:i/>
        </w:rPr>
        <w:t>на право заключения договора аренды земельного участка, государственная</w:t>
      </w:r>
      <w:r>
        <w:rPr>
          <w:b/>
          <w:i/>
        </w:rPr>
        <w:t xml:space="preserve"> </w:t>
      </w:r>
      <w:r w:rsidRPr="00A9305F">
        <w:rPr>
          <w:b/>
          <w:i/>
        </w:rPr>
        <w:t>собственность на который не разграничена, расположенного на территории</w:t>
      </w:r>
      <w:r>
        <w:rPr>
          <w:b/>
          <w:i/>
        </w:rPr>
        <w:t xml:space="preserve"> </w:t>
      </w:r>
      <w:r w:rsidRPr="00A9305F">
        <w:rPr>
          <w:b/>
          <w:i/>
        </w:rPr>
        <w:t xml:space="preserve">муниципального </w:t>
      </w:r>
      <w:r>
        <w:rPr>
          <w:b/>
          <w:i/>
        </w:rPr>
        <w:t>о</w:t>
      </w:r>
      <w:r w:rsidRPr="00A9305F">
        <w:rPr>
          <w:b/>
          <w:i/>
        </w:rPr>
        <w:t xml:space="preserve">бразования «Семикаракорский район», который состоится 10июня 2021 в 10 часов 00 минут по адресу: Ростовская область, </w:t>
      </w:r>
      <w:proofErr w:type="spellStart"/>
      <w:r w:rsidRPr="00A9305F">
        <w:rPr>
          <w:b/>
          <w:i/>
        </w:rPr>
        <w:t>г</w:t>
      </w:r>
      <w:proofErr w:type="gramStart"/>
      <w:r w:rsidRPr="00A9305F">
        <w:rPr>
          <w:b/>
          <w:i/>
        </w:rPr>
        <w:t>.С</w:t>
      </w:r>
      <w:proofErr w:type="gramEnd"/>
      <w:r w:rsidRPr="00A9305F">
        <w:rPr>
          <w:b/>
          <w:i/>
        </w:rPr>
        <w:t>емикаракорск</w:t>
      </w:r>
      <w:proofErr w:type="spellEnd"/>
      <w:r w:rsidRPr="00A9305F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 w:rsidRPr="00A9305F">
        <w:rPr>
          <w:b/>
          <w:i/>
        </w:rPr>
        <w:t>пр.В.А.Закруткина</w:t>
      </w:r>
      <w:proofErr w:type="spellEnd"/>
      <w:r w:rsidRPr="00A9305F">
        <w:rPr>
          <w:b/>
          <w:i/>
        </w:rPr>
        <w:t>, 35, кабинет №23.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Основание: постановление Администрации Семикаракорского района </w:t>
      </w:r>
      <w:proofErr w:type="gramStart"/>
      <w:r w:rsidRPr="00A9305F">
        <w:rPr>
          <w:b/>
          <w:i/>
        </w:rPr>
        <w:t>от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28.04.2021 №507 «О проведен</w:t>
      </w:r>
      <w:proofErr w:type="gramStart"/>
      <w:r w:rsidRPr="00A9305F">
        <w:rPr>
          <w:b/>
          <w:i/>
        </w:rPr>
        <w:t>ии ау</w:t>
      </w:r>
      <w:proofErr w:type="gramEnd"/>
      <w:r w:rsidRPr="00A9305F">
        <w:rPr>
          <w:b/>
          <w:i/>
        </w:rPr>
        <w:t>кциона на право заключения договора аренды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земельного участка, расположенного на территории муниципального образования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«Семикаракорский район».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Форма торгов: аукцион. Аукцион проводится в соответствии со статьями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39.11, 39.12 Земельного кодекса Российской Федерации.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Организатор аукциона Администрация Семикаракорского района.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Уполномоченный орган на проведение аукциона – отдел </w:t>
      </w:r>
      <w:proofErr w:type="gramStart"/>
      <w:r w:rsidRPr="00A9305F">
        <w:rPr>
          <w:b/>
          <w:i/>
        </w:rPr>
        <w:t>имущественных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отношений Администрации Семикаракорского района.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Предмет аукциона на право заключения договора аренды земельного участка,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государственная </w:t>
      </w:r>
      <w:proofErr w:type="gramStart"/>
      <w:r w:rsidRPr="00A9305F">
        <w:rPr>
          <w:b/>
          <w:i/>
        </w:rPr>
        <w:t>собственность</w:t>
      </w:r>
      <w:proofErr w:type="gramEnd"/>
      <w:r w:rsidRPr="00A9305F">
        <w:rPr>
          <w:b/>
          <w:i/>
        </w:rPr>
        <w:t xml:space="preserve"> на который не разграничена: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Лот №1 земельный участок площадью 1500 кв.м, кадастровый номер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61:35:0070201:1125, адрес (описание местоположения): Ростовская область,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Семикаракорский район, примерно в 160 м по направлению на юг от строения,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расположенного по адресу: </w:t>
      </w:r>
      <w:proofErr w:type="spellStart"/>
      <w:r w:rsidRPr="00A9305F">
        <w:rPr>
          <w:b/>
          <w:i/>
        </w:rPr>
        <w:t>х</w:t>
      </w:r>
      <w:proofErr w:type="gramStart"/>
      <w:r w:rsidRPr="00A9305F">
        <w:rPr>
          <w:b/>
          <w:i/>
        </w:rPr>
        <w:t>.Б</w:t>
      </w:r>
      <w:proofErr w:type="gramEnd"/>
      <w:r w:rsidRPr="00A9305F">
        <w:rPr>
          <w:b/>
          <w:i/>
        </w:rPr>
        <w:t>алабинка</w:t>
      </w:r>
      <w:proofErr w:type="spellEnd"/>
      <w:r w:rsidRPr="00A9305F">
        <w:rPr>
          <w:b/>
          <w:i/>
        </w:rPr>
        <w:t>, ул. Набережная, 38 а, категория земель: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земли населенных пунктов, разрешенное использование: для ведения личного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подсобного хозяйства, начальная цена предмета аукциона на право заключения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договора аренды земельного участка в размере 8100 (восемь тысяч сто) рублей 00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копейки ежегодной арендной платы, согласно отчету об определении рыночной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стоимости годовой арендной платы от 05.04.2021 №242/06, «шаг аукциона» - 243</w:t>
      </w:r>
    </w:p>
    <w:p w:rsidR="00A9305F" w:rsidRPr="00A9305F" w:rsidRDefault="00A9305F" w:rsidP="00A9305F">
      <w:pPr>
        <w:jc w:val="both"/>
        <w:rPr>
          <w:b/>
          <w:i/>
        </w:rPr>
      </w:pPr>
      <w:proofErr w:type="gramStart"/>
      <w:r w:rsidRPr="00A9305F">
        <w:rPr>
          <w:b/>
          <w:i/>
        </w:rPr>
        <w:t>(двести сорок три) рубля 00 копеек, сумма задатка – 1620 (одна тысяча шестьсот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двадцать) рублей 00 копеек. Срок аренды 20 лет.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Согласно Выписке из Единого государственного реестра недвижимости </w:t>
      </w:r>
      <w:proofErr w:type="gramStart"/>
      <w:r w:rsidRPr="00A9305F">
        <w:rPr>
          <w:b/>
          <w:i/>
        </w:rPr>
        <w:t>от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10.03.2021 №КУВИ-002/2021-20799316 установлены ограничения прав на объект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недвижимости </w:t>
      </w:r>
      <w:proofErr w:type="gramStart"/>
      <w:r w:rsidRPr="00A9305F">
        <w:rPr>
          <w:b/>
          <w:i/>
        </w:rPr>
        <w:t>предусмотренный</w:t>
      </w:r>
      <w:proofErr w:type="gramEnd"/>
      <w:r w:rsidRPr="00A9305F">
        <w:rPr>
          <w:b/>
          <w:i/>
        </w:rPr>
        <w:t xml:space="preserve"> статьями 56, 56.1 Земельного кодекса Российской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Федерации. Учетный номер части земельного участка 61:35:0070201:1125/1, </w:t>
      </w:r>
      <w:proofErr w:type="gramStart"/>
      <w:r w:rsidRPr="00A9305F">
        <w:rPr>
          <w:b/>
          <w:i/>
        </w:rPr>
        <w:t>на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proofErr w:type="gramStart"/>
      <w:r w:rsidRPr="00A9305F">
        <w:rPr>
          <w:b/>
          <w:i/>
        </w:rPr>
        <w:t xml:space="preserve">площади 1443 кв.м установлена </w:t>
      </w:r>
      <w:proofErr w:type="spellStart"/>
      <w:r w:rsidRPr="00A9305F">
        <w:rPr>
          <w:b/>
          <w:i/>
        </w:rPr>
        <w:t>водоохранная</w:t>
      </w:r>
      <w:proofErr w:type="spellEnd"/>
      <w:r w:rsidRPr="00A9305F">
        <w:rPr>
          <w:b/>
          <w:i/>
        </w:rPr>
        <w:t xml:space="preserve"> зона р. Сал (от устья до границы с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proofErr w:type="gramStart"/>
      <w:r w:rsidRPr="00A9305F">
        <w:rPr>
          <w:b/>
          <w:i/>
        </w:rPr>
        <w:t>Калмыкией), расположенная по адресу:</w:t>
      </w:r>
      <w:proofErr w:type="gramEnd"/>
      <w:r w:rsidRPr="00A9305F">
        <w:rPr>
          <w:b/>
          <w:i/>
        </w:rPr>
        <w:t xml:space="preserve"> Ростовская область, Волгодонской район,</w:t>
      </w:r>
    </w:p>
    <w:p w:rsidR="00A9305F" w:rsidRPr="00A9305F" w:rsidRDefault="00A9305F" w:rsidP="00A9305F">
      <w:pPr>
        <w:jc w:val="both"/>
        <w:rPr>
          <w:b/>
          <w:i/>
        </w:rPr>
      </w:pPr>
      <w:proofErr w:type="spellStart"/>
      <w:r w:rsidRPr="00A9305F">
        <w:rPr>
          <w:b/>
          <w:i/>
        </w:rPr>
        <w:t>Мартыновский</w:t>
      </w:r>
      <w:proofErr w:type="spellEnd"/>
      <w:r w:rsidRPr="00A9305F">
        <w:rPr>
          <w:b/>
          <w:i/>
        </w:rPr>
        <w:t xml:space="preserve"> район, Семикаракорский район, Учетный номер части </w:t>
      </w:r>
      <w:proofErr w:type="gramStart"/>
      <w:r w:rsidRPr="00A9305F">
        <w:rPr>
          <w:b/>
          <w:i/>
        </w:rPr>
        <w:t>земельного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участка 61:35:0070201:1125/2, на площади 1443 кв.м расположена прибрежная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защитная полоса р. Сал (от устья до границы с Калмыкией), расположенная </w:t>
      </w:r>
      <w:proofErr w:type="gramStart"/>
      <w:r w:rsidRPr="00A9305F">
        <w:rPr>
          <w:b/>
          <w:i/>
        </w:rPr>
        <w:t>по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адресу: Ростовская область, Волгодонской район, </w:t>
      </w:r>
      <w:proofErr w:type="spellStart"/>
      <w:r w:rsidRPr="00A9305F">
        <w:rPr>
          <w:b/>
          <w:i/>
        </w:rPr>
        <w:t>Мартыновский</w:t>
      </w:r>
      <w:proofErr w:type="spellEnd"/>
      <w:r w:rsidRPr="00A9305F">
        <w:rPr>
          <w:b/>
          <w:i/>
        </w:rPr>
        <w:t xml:space="preserve"> район,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Семикаракорский район.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Согласно Правилам землепользования и застройки муниципального образования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«Кузнецовское сельское поселение» земельный участок находится в зоне Ж-1.</w:t>
      </w:r>
    </w:p>
    <w:p w:rsidR="00A9305F" w:rsidRPr="00A9305F" w:rsidRDefault="00A9305F" w:rsidP="00A9305F">
      <w:pPr>
        <w:jc w:val="both"/>
        <w:rPr>
          <w:b/>
          <w:i/>
        </w:rPr>
      </w:pPr>
      <w:proofErr w:type="gramStart"/>
      <w:r w:rsidRPr="00A9305F">
        <w:rPr>
          <w:b/>
          <w:i/>
        </w:rPr>
        <w:t>Для зоны Ж-1 установлены следующие предельные (минимальные и (или)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максимальные) размеры земельных участков и предельные параметры </w:t>
      </w:r>
      <w:proofErr w:type="gramStart"/>
      <w:r w:rsidRPr="00A9305F">
        <w:rPr>
          <w:b/>
          <w:i/>
        </w:rPr>
        <w:t>разрешённого</w:t>
      </w:r>
      <w:proofErr w:type="gramEnd"/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>строительства, реконструкции объектов капитального строительства в соответствии</w:t>
      </w:r>
    </w:p>
    <w:p w:rsidR="00A9305F" w:rsidRPr="00A9305F" w:rsidRDefault="00A9305F" w:rsidP="00A9305F">
      <w:pPr>
        <w:jc w:val="both"/>
        <w:rPr>
          <w:b/>
          <w:i/>
        </w:rPr>
      </w:pPr>
      <w:r w:rsidRPr="00A9305F">
        <w:rPr>
          <w:b/>
          <w:i/>
        </w:rPr>
        <w:t xml:space="preserve">со статьёй 38 Градостроительного кодекса Российской Федерации: </w:t>
      </w:r>
      <w:proofErr w:type="gramStart"/>
      <w:r w:rsidRPr="00A9305F">
        <w:rPr>
          <w:b/>
          <w:i/>
        </w:rPr>
        <w:t>максимальное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lastRenderedPageBreak/>
        <w:t>количество этажей: 3 (три); минимальная высота здания: для жилых домов 6 метров,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для прочих объектов капитального строительства не нормируется; </w:t>
      </w:r>
      <w:proofErr w:type="gramStart"/>
      <w:r w:rsidRPr="00A9305F">
        <w:rPr>
          <w:b/>
          <w:i/>
        </w:rPr>
        <w:t>максимальная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высота здания: 14 метров; максимальная высота ограждения между </w:t>
      </w:r>
      <w:proofErr w:type="gramStart"/>
      <w:r w:rsidRPr="00A9305F">
        <w:rPr>
          <w:b/>
          <w:i/>
        </w:rPr>
        <w:t>земельными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участками, занятыми нежилыми зданиями и сооружениями, а также </w:t>
      </w:r>
      <w:proofErr w:type="gramStart"/>
      <w:r w:rsidRPr="00A9305F">
        <w:rPr>
          <w:b/>
          <w:i/>
        </w:rPr>
        <w:t>между</w:t>
      </w:r>
      <w:proofErr w:type="gramEnd"/>
      <w:r w:rsidRPr="00A9305F">
        <w:rPr>
          <w:b/>
          <w:i/>
        </w:rPr>
        <w:t xml:space="preserve"> такими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земельными участками и территориями общего пользования: 2,5 метра. Прочие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параметры разрешённого строительства и реконструкции объектов капитального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строительства определяются на основе требований технических регламентов,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региональных и местных нормативов градостроительного проектирования.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Согласно правилам землепользования и застройки в зоне Ж-1 устанавливаются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виды разрешенного использования: земельные участки для размещения объектов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малоэтажного жилищного строительства; земельные участки для размещения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объектов индивидуального жилищного строительства; земельные участки </w:t>
      </w:r>
      <w:proofErr w:type="gramStart"/>
      <w:r w:rsidRPr="00A9305F">
        <w:rPr>
          <w:b/>
          <w:i/>
        </w:rPr>
        <w:t>для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ведения личного подсобного хозяйства (приусадебные участки); земельные участки,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предназначенные для хранения автотранспортных средств </w:t>
      </w:r>
      <w:proofErr w:type="gramStart"/>
      <w:r w:rsidRPr="00A9305F">
        <w:rPr>
          <w:b/>
          <w:i/>
        </w:rPr>
        <w:t>для</w:t>
      </w:r>
      <w:proofErr w:type="gramEnd"/>
      <w:r w:rsidRPr="00A9305F">
        <w:rPr>
          <w:b/>
          <w:i/>
        </w:rPr>
        <w:t xml:space="preserve"> личных, семейных,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домашних и иных нужд, не связанных с осуществлением </w:t>
      </w:r>
      <w:proofErr w:type="gramStart"/>
      <w:r w:rsidRPr="00A9305F">
        <w:rPr>
          <w:b/>
          <w:i/>
        </w:rPr>
        <w:t>предпринимательской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деятельности; земельные участки для размещения объектов розничной торговли;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земельные участки ресторанов, кафе, баров; земельные участки ремонтных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мастерских и мастерских технического обслуживания; земельные участки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химчисток; земельные участки парикмахерских, прачечных; земельные участки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фотоателье, фотолабораторий; земельные участки бань; земельные участки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предприятий по прокату; земельные участки образовательных учреждений;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земельные участки объектов здравоохранения; земельные участки органов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государственного управления; земельные участки органов по обеспечению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законности, прав и свобод граждан, охране собственности и общественного порядка,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борьбе с преступностью; земельные участки организаций </w:t>
      </w:r>
      <w:proofErr w:type="gramStart"/>
      <w:r w:rsidRPr="00A9305F">
        <w:rPr>
          <w:b/>
          <w:i/>
        </w:rPr>
        <w:t>обязательного</w:t>
      </w:r>
      <w:proofErr w:type="gramEnd"/>
      <w:r w:rsidRPr="00A9305F">
        <w:rPr>
          <w:b/>
          <w:i/>
        </w:rPr>
        <w:t xml:space="preserve"> социального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обеспечения и объектов предоставления социальных услуг; земельные участки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спортивных клубов, коллективов физической культуры, действующих </w:t>
      </w:r>
      <w:proofErr w:type="gramStart"/>
      <w:r w:rsidRPr="00A9305F">
        <w:rPr>
          <w:b/>
          <w:i/>
        </w:rPr>
        <w:t>на</w:t>
      </w:r>
      <w:proofErr w:type="gramEnd"/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самодеятельной</w:t>
      </w:r>
      <w:proofErr w:type="gramEnd"/>
      <w:r w:rsidRPr="00A9305F">
        <w:rPr>
          <w:b/>
          <w:i/>
        </w:rPr>
        <w:t xml:space="preserve"> и профессиональной основах в образовательных учреждениях;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земельные участки детско-юношеских спортивных школ, клубов </w:t>
      </w:r>
      <w:proofErr w:type="gramStart"/>
      <w:r w:rsidRPr="00A9305F">
        <w:rPr>
          <w:b/>
          <w:i/>
        </w:rPr>
        <w:t>физической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подготовки, спортивно-технических школ; земельные участки музыкальных,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художественных и хореографических школ, клубных учреждений и библиотек;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земельные участки, предназначенные для размещения </w:t>
      </w:r>
      <w:proofErr w:type="gramStart"/>
      <w:r w:rsidRPr="00A9305F">
        <w:rPr>
          <w:b/>
          <w:i/>
        </w:rPr>
        <w:t>административных</w:t>
      </w:r>
      <w:proofErr w:type="gramEnd"/>
      <w:r w:rsidRPr="00A9305F">
        <w:rPr>
          <w:b/>
          <w:i/>
        </w:rPr>
        <w:t xml:space="preserve"> и офисных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зданий, объектов образования, науки, здравоохранения и социального обеспечения,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физической культуры и спорта, культуры, искусства, религии.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Технические условия подключения объектов капитального строительства </w:t>
      </w:r>
      <w:proofErr w:type="gramStart"/>
      <w:r w:rsidRPr="00A9305F">
        <w:rPr>
          <w:b/>
          <w:i/>
        </w:rPr>
        <w:t>к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сетям инженерно-технического обеспечения: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По </w:t>
      </w:r>
      <w:proofErr w:type="gramStart"/>
      <w:r w:rsidRPr="00A9305F">
        <w:rPr>
          <w:b/>
          <w:i/>
        </w:rPr>
        <w:t>сведениям</w:t>
      </w:r>
      <w:proofErr w:type="gramEnd"/>
      <w:r w:rsidRPr="00A9305F">
        <w:rPr>
          <w:b/>
          <w:i/>
        </w:rPr>
        <w:t xml:space="preserve"> предоставленным филиалом ПАО «Газпром газораспределение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Ростов-на-Дону» в </w:t>
      </w:r>
      <w:proofErr w:type="spellStart"/>
      <w:r w:rsidRPr="00A9305F">
        <w:rPr>
          <w:b/>
          <w:i/>
        </w:rPr>
        <w:t>г</w:t>
      </w:r>
      <w:proofErr w:type="gramStart"/>
      <w:r w:rsidRPr="00A9305F">
        <w:rPr>
          <w:b/>
          <w:i/>
        </w:rPr>
        <w:t>.С</w:t>
      </w:r>
      <w:proofErr w:type="gramEnd"/>
      <w:r w:rsidRPr="00A9305F">
        <w:rPr>
          <w:b/>
          <w:i/>
        </w:rPr>
        <w:t>емикаракорске</w:t>
      </w:r>
      <w:proofErr w:type="spellEnd"/>
      <w:r w:rsidRPr="00A9305F">
        <w:rPr>
          <w:b/>
          <w:i/>
        </w:rPr>
        <w:t xml:space="preserve"> 19.03.2021 №00-16-348 техническая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возможность присоединения объектов к газораспределительной сети </w:t>
      </w:r>
      <w:proofErr w:type="gramStart"/>
      <w:r w:rsidRPr="00A9305F">
        <w:rPr>
          <w:b/>
          <w:i/>
        </w:rPr>
        <w:t>с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максимальным часовым расходом газа 5 м3/час отсутствует в связи с отсутствием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достаточной пропускной способности ГРС </w:t>
      </w:r>
      <w:proofErr w:type="spellStart"/>
      <w:r w:rsidRPr="00A9305F">
        <w:rPr>
          <w:b/>
          <w:i/>
        </w:rPr>
        <w:t>Задоно-Кагальницкая</w:t>
      </w:r>
      <w:proofErr w:type="spellEnd"/>
      <w:r w:rsidRPr="00A9305F">
        <w:rPr>
          <w:b/>
          <w:i/>
        </w:rPr>
        <w:t>. Информация о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примерных </w:t>
      </w:r>
      <w:proofErr w:type="gramStart"/>
      <w:r w:rsidRPr="00A9305F">
        <w:rPr>
          <w:b/>
          <w:i/>
        </w:rPr>
        <w:t>сроках</w:t>
      </w:r>
      <w:proofErr w:type="gramEnd"/>
      <w:r w:rsidRPr="00A9305F">
        <w:rPr>
          <w:b/>
          <w:i/>
        </w:rPr>
        <w:t xml:space="preserve"> появления технической возможности подключения объекта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капитального строительства к сети газораспределения исполнителя в результате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реализации собственных, а также финансируемых за счет сторонних источников,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включая </w:t>
      </w:r>
      <w:proofErr w:type="gramStart"/>
      <w:r w:rsidRPr="00A9305F">
        <w:rPr>
          <w:b/>
          <w:i/>
        </w:rPr>
        <w:t>бюджетные</w:t>
      </w:r>
      <w:proofErr w:type="gramEnd"/>
      <w:r w:rsidRPr="00A9305F">
        <w:rPr>
          <w:b/>
          <w:i/>
        </w:rPr>
        <w:t>, мероприятий отсутствуют. После снятия вышеуказанного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технологического ограничения ПАО «Газпром газораспределение Ростов-на-Дону»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готово выполнить подключение объекта капитального строительства, в соответствии</w:t>
      </w:r>
      <w:r>
        <w:rPr>
          <w:b/>
          <w:i/>
        </w:rPr>
        <w:t xml:space="preserve"> </w:t>
      </w:r>
      <w:r w:rsidRPr="00A9305F">
        <w:rPr>
          <w:b/>
          <w:i/>
        </w:rPr>
        <w:t>с Правилами подключения (технологического присоединения) объектов</w:t>
      </w:r>
      <w:r>
        <w:rPr>
          <w:b/>
          <w:i/>
        </w:rPr>
        <w:t xml:space="preserve"> </w:t>
      </w:r>
      <w:r w:rsidRPr="00A9305F">
        <w:rPr>
          <w:b/>
          <w:i/>
        </w:rPr>
        <w:t>капитального строительства к сетям газораспределения утвержденными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Постановлением Правительства РФ от 30.12.2013 №1314.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Заявителям не намеревающимся использовать газ для целей </w:t>
      </w:r>
      <w:proofErr w:type="gramStart"/>
      <w:r w:rsidRPr="00A9305F">
        <w:rPr>
          <w:b/>
          <w:i/>
        </w:rPr>
        <w:t>предпринимательской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(коммерческой) деятельности, с максимальным расходом газа газоиспользующего</w:t>
      </w:r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оборудования, не превышающим 5 куб. метров в час, с учетом расхода газа, ранее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подключенного в данной точке подключения газоиспользующего оборудования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заявителя составляет 33722,16 рублей с учетом НДС, при условии, что расстояние от</w:t>
      </w:r>
      <w:r>
        <w:rPr>
          <w:b/>
          <w:i/>
        </w:rPr>
        <w:t xml:space="preserve"> </w:t>
      </w:r>
      <w:r w:rsidRPr="00A9305F">
        <w:rPr>
          <w:b/>
          <w:i/>
        </w:rPr>
        <w:t>газоиспользующего оборудования до сети газораспределения ПАО «Газпром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газораспределение Ростов-на-Дону», с проектным рабочим давлением не более 0,3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МПа, </w:t>
      </w:r>
      <w:proofErr w:type="gramStart"/>
      <w:r w:rsidRPr="00A9305F">
        <w:rPr>
          <w:b/>
          <w:i/>
        </w:rPr>
        <w:t>измеряемое</w:t>
      </w:r>
      <w:proofErr w:type="gramEnd"/>
      <w:r w:rsidRPr="00A9305F">
        <w:rPr>
          <w:b/>
          <w:i/>
        </w:rPr>
        <w:t xml:space="preserve"> по прямой линии и составляет не более 200 метров.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По сведениям производственного отделения «центральные электрические сети»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филиала публичного акционерного общества «</w:t>
      </w:r>
      <w:proofErr w:type="spellStart"/>
      <w:r w:rsidRPr="00A9305F">
        <w:rPr>
          <w:b/>
          <w:i/>
        </w:rPr>
        <w:t>Россети</w:t>
      </w:r>
      <w:proofErr w:type="spellEnd"/>
      <w:r w:rsidRPr="00A9305F">
        <w:rPr>
          <w:b/>
          <w:i/>
        </w:rPr>
        <w:t xml:space="preserve"> Юг» - «Ростовэнерго» </w:t>
      </w:r>
      <w:proofErr w:type="gramStart"/>
      <w:r w:rsidRPr="00A9305F">
        <w:rPr>
          <w:b/>
          <w:i/>
        </w:rPr>
        <w:t>от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15.03.2021 №115 процедура технологического присоединения к электрическим сетям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регламентируется правилами утвержденными Постановлением Правительства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Российской Федерации от 27.12.2004 №861. Плата за </w:t>
      </w:r>
      <w:proofErr w:type="gramStart"/>
      <w:r w:rsidRPr="00A9305F">
        <w:rPr>
          <w:b/>
          <w:i/>
        </w:rPr>
        <w:t>технологическое</w:t>
      </w:r>
      <w:proofErr w:type="gramEnd"/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присоединение к распределительным электрическим сетям территориальных сетевых</w:t>
      </w:r>
      <w:r>
        <w:rPr>
          <w:b/>
          <w:i/>
        </w:rPr>
        <w:t xml:space="preserve"> </w:t>
      </w:r>
      <w:r w:rsidRPr="00A9305F">
        <w:rPr>
          <w:b/>
          <w:i/>
        </w:rPr>
        <w:t>организаций на территории Ростовской области для заявителей, подающих заявку на</w:t>
      </w:r>
      <w:r>
        <w:rPr>
          <w:b/>
          <w:i/>
        </w:rPr>
        <w:t xml:space="preserve"> </w:t>
      </w:r>
      <w:r w:rsidRPr="00A9305F">
        <w:rPr>
          <w:b/>
          <w:i/>
        </w:rPr>
        <w:t xml:space="preserve">технологическое присоединение </w:t>
      </w:r>
      <w:proofErr w:type="spellStart"/>
      <w:r w:rsidRPr="00A9305F">
        <w:rPr>
          <w:b/>
          <w:i/>
        </w:rPr>
        <w:t>энергопринимающих</w:t>
      </w:r>
      <w:proofErr w:type="spellEnd"/>
      <w:r w:rsidRPr="00A9305F">
        <w:rPr>
          <w:b/>
          <w:i/>
        </w:rPr>
        <w:t xml:space="preserve"> устройств максимальной</w:t>
      </w:r>
      <w:r>
        <w:rPr>
          <w:b/>
          <w:i/>
        </w:rPr>
        <w:t xml:space="preserve"> </w:t>
      </w:r>
      <w:r w:rsidRPr="00A9305F">
        <w:rPr>
          <w:b/>
          <w:i/>
        </w:rPr>
        <w:t>мощностью, не превышающей 15 кВт включительно (с учетом ранее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присоединенных в данной точке присоединения </w:t>
      </w:r>
      <w:proofErr w:type="spellStart"/>
      <w:r w:rsidRPr="00A9305F">
        <w:rPr>
          <w:b/>
          <w:i/>
        </w:rPr>
        <w:t>энергопринимающих</w:t>
      </w:r>
      <w:proofErr w:type="spellEnd"/>
      <w:r w:rsidRPr="00A9305F">
        <w:rPr>
          <w:b/>
          <w:i/>
        </w:rPr>
        <w:t xml:space="preserve"> устройств) </w:t>
      </w:r>
      <w:proofErr w:type="gramStart"/>
      <w:r w:rsidRPr="00A9305F">
        <w:rPr>
          <w:b/>
          <w:i/>
        </w:rPr>
        <w:t>в</w:t>
      </w:r>
      <w:proofErr w:type="gramEnd"/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размере 550 рублей (с учетом НДС), по третьей категории надежности (по одному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источнику электроснабжения) при условии, что расстояние от границ участка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заявителя до объекта сетевого хозяйства на уровне напряжения до 20 </w:t>
      </w:r>
      <w:proofErr w:type="spellStart"/>
      <w:r w:rsidRPr="00A9305F">
        <w:rPr>
          <w:b/>
          <w:i/>
        </w:rPr>
        <w:t>кВ</w:t>
      </w:r>
      <w:proofErr w:type="spell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включительно необходимого заявителю класса напряжения сетевой организации,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составляет не более 500 м в сельской местности. Размер платы за </w:t>
      </w:r>
      <w:proofErr w:type="gramStart"/>
      <w:r w:rsidRPr="00A9305F">
        <w:rPr>
          <w:b/>
          <w:i/>
        </w:rPr>
        <w:t>технологическое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присоединение к распределительным электрическим сетям «</w:t>
      </w:r>
      <w:proofErr w:type="spellStart"/>
      <w:r w:rsidRPr="00A9305F">
        <w:rPr>
          <w:b/>
          <w:i/>
        </w:rPr>
        <w:t>Россети</w:t>
      </w:r>
      <w:proofErr w:type="spellEnd"/>
      <w:r w:rsidRPr="00A9305F">
        <w:rPr>
          <w:b/>
          <w:i/>
        </w:rPr>
        <w:t xml:space="preserve"> Юг» установлен</w:t>
      </w:r>
      <w:r>
        <w:rPr>
          <w:b/>
          <w:i/>
        </w:rPr>
        <w:t xml:space="preserve"> </w:t>
      </w:r>
      <w:r w:rsidRPr="00A9305F">
        <w:rPr>
          <w:b/>
          <w:i/>
        </w:rPr>
        <w:t>Постановлением Региональной службы по тарифам Ростовской области от 29.12.2020</w:t>
      </w:r>
      <w:r>
        <w:rPr>
          <w:b/>
          <w:i/>
        </w:rPr>
        <w:t xml:space="preserve"> </w:t>
      </w:r>
      <w:r w:rsidRPr="00A9305F">
        <w:rPr>
          <w:b/>
          <w:i/>
        </w:rPr>
        <w:t>№60/20.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Централизованные системы теплоснабжения отсутствуют.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По сведениям МУП ЖКХ «Гранит» техническая возможность подключения </w:t>
      </w:r>
      <w:proofErr w:type="gramStart"/>
      <w:r w:rsidRPr="00A9305F">
        <w:rPr>
          <w:b/>
          <w:i/>
        </w:rPr>
        <w:t>к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объектам водоснабжения отсутствует. Водоотведение отсутствует.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Задаток перечислять в виде единовременного платежа, лично заявителем </w:t>
      </w:r>
      <w:proofErr w:type="gramStart"/>
      <w:r w:rsidRPr="00A9305F">
        <w:rPr>
          <w:b/>
          <w:i/>
        </w:rPr>
        <w:t>на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участие в аукционе. Платежи осуществляются в форме безналичного расчета </w:t>
      </w:r>
      <w:proofErr w:type="gramStart"/>
      <w:r w:rsidRPr="00A9305F">
        <w:rPr>
          <w:b/>
          <w:i/>
        </w:rPr>
        <w:t>в</w:t>
      </w:r>
      <w:proofErr w:type="gramEnd"/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рублях</w:t>
      </w:r>
      <w:proofErr w:type="gramEnd"/>
      <w:r w:rsidRPr="00A9305F">
        <w:rPr>
          <w:b/>
          <w:i/>
        </w:rPr>
        <w:t>. В платежном поручении (квитанции) на перечисление суммы задатка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необходимо указывать, в строке наименование платежа: «Задаток для участия </w:t>
      </w:r>
      <w:proofErr w:type="gramStart"/>
      <w:r w:rsidRPr="00A9305F">
        <w:rPr>
          <w:b/>
          <w:i/>
        </w:rPr>
        <w:t>в</w:t>
      </w:r>
      <w:proofErr w:type="gramEnd"/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аукционе</w:t>
      </w:r>
      <w:proofErr w:type="gramEnd"/>
      <w:r w:rsidRPr="00A9305F">
        <w:rPr>
          <w:b/>
          <w:i/>
        </w:rPr>
        <w:t xml:space="preserve"> ___ (дата), земельный участок с кадастровым номером __________, ЛОТ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№___, дата проведения аукциона.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Оплата задатка третьим лицом не допускается.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Реквизиты для оплаты задатка: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Администрация Семикаракорского района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ИНН 6132005158 КПП 613201001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УФК по Ростовской области (Администрация Семикаракорского района) л/</w:t>
      </w:r>
      <w:proofErr w:type="gramStart"/>
      <w:r w:rsidRPr="00A9305F">
        <w:rPr>
          <w:b/>
          <w:i/>
        </w:rPr>
        <w:t>с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05583112210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ЕКС 40102810845370000050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КС 03232643606510005800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БИК 016015102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Отделение Ростов-на-Дону Банка России//УФК по Ростовской области </w:t>
      </w:r>
      <w:proofErr w:type="spellStart"/>
      <w:r w:rsidRPr="00A9305F">
        <w:rPr>
          <w:b/>
          <w:i/>
        </w:rPr>
        <w:t>г</w:t>
      </w:r>
      <w:proofErr w:type="gramStart"/>
      <w:r w:rsidRPr="00A9305F">
        <w:rPr>
          <w:b/>
          <w:i/>
        </w:rPr>
        <w:t>.Р</w:t>
      </w:r>
      <w:proofErr w:type="gramEnd"/>
      <w:r w:rsidRPr="00A9305F">
        <w:rPr>
          <w:b/>
          <w:i/>
        </w:rPr>
        <w:t>остов</w:t>
      </w:r>
      <w:proofErr w:type="spellEnd"/>
      <w:r w:rsidRPr="00A9305F">
        <w:rPr>
          <w:b/>
          <w:i/>
        </w:rPr>
        <w:t>-на-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Дону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2. Сведения о порядке подачи заявок для участия в аукционе.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Прием заявок осуществляет отдел имущественных отношений Администрации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Семикаракорского района с 07 мая 2021 по 07 июня 2021 (в рабочие дни) с 13 часов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00 минут до 17 часов 00 минут по адресу: Ростовская область, Семикаракорский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район, </w:t>
      </w:r>
      <w:proofErr w:type="spellStart"/>
      <w:r w:rsidRPr="00A9305F">
        <w:rPr>
          <w:b/>
          <w:i/>
        </w:rPr>
        <w:t>г</w:t>
      </w:r>
      <w:proofErr w:type="gramStart"/>
      <w:r w:rsidRPr="00A9305F">
        <w:rPr>
          <w:b/>
          <w:i/>
        </w:rPr>
        <w:t>.С</w:t>
      </w:r>
      <w:proofErr w:type="gramEnd"/>
      <w:r w:rsidRPr="00A9305F">
        <w:rPr>
          <w:b/>
          <w:i/>
        </w:rPr>
        <w:t>емикаракорск</w:t>
      </w:r>
      <w:proofErr w:type="spellEnd"/>
      <w:r w:rsidRPr="00A9305F">
        <w:rPr>
          <w:b/>
          <w:i/>
        </w:rPr>
        <w:t xml:space="preserve">, </w:t>
      </w:r>
      <w:proofErr w:type="spellStart"/>
      <w:r w:rsidRPr="00A9305F">
        <w:rPr>
          <w:b/>
          <w:i/>
        </w:rPr>
        <w:t>пр.В.А.Закруткина</w:t>
      </w:r>
      <w:proofErr w:type="spellEnd"/>
      <w:r w:rsidRPr="00A9305F">
        <w:rPr>
          <w:b/>
          <w:i/>
        </w:rPr>
        <w:t>, 35, кабинет №23 телефон для справок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8(863-56) 4-23-75.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Для участия в аукционе претендент в установленные сроки предоставляет: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- заявку по установленной форме с указанием банковских реквизитов счета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для возврата задатка;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- копии документов удостоверяющих личность, заявителя (для граждан);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- документы, подтверждающие внесение задатка;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- надлежащим образом заверенный перевод на русский язык документов о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государственной регистрации юридического лица в соответствии </w:t>
      </w:r>
      <w:proofErr w:type="gramStart"/>
      <w:r w:rsidRPr="00A9305F">
        <w:rPr>
          <w:b/>
          <w:i/>
        </w:rPr>
        <w:t>с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законодательством иностранного государства в случае, если заявителем является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иностранное юридическое лицо;</w:t>
      </w:r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- (для доверенного лица – доверенность, нотариально заверенную на право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участия в аукционе).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Представление документов, подтверждающих внесение задатка, признается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заключением соглашения о задатке.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Заявитель не допускается к участию в аукционе в следующих случаях: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- непредставление необходимых для участия в аукционе документов или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представление недостоверных сведений;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- </w:t>
      </w:r>
      <w:proofErr w:type="spellStart"/>
      <w:r w:rsidRPr="00A9305F">
        <w:rPr>
          <w:b/>
          <w:i/>
        </w:rPr>
        <w:t>непоступление</w:t>
      </w:r>
      <w:proofErr w:type="spellEnd"/>
      <w:r w:rsidRPr="00A9305F">
        <w:rPr>
          <w:b/>
          <w:i/>
        </w:rPr>
        <w:t xml:space="preserve"> задатка на дату рассмотрения заявок на участие в аукционе;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- подача заявки на участие в аукционе лицом, которое в соответствии </w:t>
      </w:r>
      <w:proofErr w:type="gramStart"/>
      <w:r w:rsidRPr="00A9305F">
        <w:rPr>
          <w:b/>
          <w:i/>
        </w:rPr>
        <w:t>с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настоящим Кодексом и другими федеральными законами не имеет права быть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участником конкретного аукциона, покупателем земельного участка или приобрести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земельный участок в аренду.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Один заявитель вправе подать только одну заявку на участие в аукционе.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Заявка на участие в аукционе, поступившая по истечении срока приема заявок,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возвращается заявителю в день ее поступления. Заявитель имеет право отозвать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принятую организатором аукциона заявку на участие в аукционе до дня окончания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срока приема заявок, уведомив об этом в письменной форме организатора аукциона.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Задаток будет возвращен в течение трех рабочих дней со дня поступления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уведомления об отзыве заявки.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3. Сведения о дате, времени и порядке осмотра земельных участков:</w:t>
      </w:r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20 мая 2021, в течение рабочего времени (с 09 часов 00 минут до 12 часов 00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минут) после обращения к специалисту отдела имущественных отношений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Администрации Семикаракорского района.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4. Сведения о порядке определения заявителей участниками аукциона,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проведения аукциона, определения победителя.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Признание заявителей участниками аукциона и заявителей, не допущенных </w:t>
      </w:r>
      <w:proofErr w:type="gramStart"/>
      <w:r w:rsidRPr="00A9305F">
        <w:rPr>
          <w:b/>
          <w:i/>
        </w:rPr>
        <w:t>к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участию в аукционе и подписания протокола рассмотрения заявок 09 июня 2021 в 14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часов 00 минут по адресу: Ростовская область, Семикаракорский район,</w:t>
      </w:r>
    </w:p>
    <w:p w:rsidR="00A9305F" w:rsidRPr="00A9305F" w:rsidRDefault="00A9305F" w:rsidP="00A9305F">
      <w:pPr>
        <w:rPr>
          <w:b/>
          <w:i/>
        </w:rPr>
      </w:pPr>
      <w:proofErr w:type="spellStart"/>
      <w:r w:rsidRPr="00A9305F">
        <w:rPr>
          <w:b/>
          <w:i/>
        </w:rPr>
        <w:t>г</w:t>
      </w:r>
      <w:proofErr w:type="gramStart"/>
      <w:r w:rsidRPr="00A9305F">
        <w:rPr>
          <w:b/>
          <w:i/>
        </w:rPr>
        <w:t>.С</w:t>
      </w:r>
      <w:proofErr w:type="gramEnd"/>
      <w:r w:rsidRPr="00A9305F">
        <w:rPr>
          <w:b/>
          <w:i/>
        </w:rPr>
        <w:t>емикаракорск</w:t>
      </w:r>
      <w:proofErr w:type="spellEnd"/>
      <w:r w:rsidRPr="00A9305F">
        <w:rPr>
          <w:b/>
          <w:i/>
        </w:rPr>
        <w:t xml:space="preserve">, </w:t>
      </w:r>
      <w:proofErr w:type="spellStart"/>
      <w:r w:rsidRPr="00A9305F">
        <w:rPr>
          <w:b/>
          <w:i/>
        </w:rPr>
        <w:t>пр.В.А.Закруткина</w:t>
      </w:r>
      <w:proofErr w:type="spellEnd"/>
      <w:r w:rsidRPr="00A9305F">
        <w:rPr>
          <w:b/>
          <w:i/>
        </w:rPr>
        <w:t>, 35, отдел имущественных отношений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Администрации Семикаракорского района. Заявитель, признанный участником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аукциона, становится участником аукциона </w:t>
      </w:r>
      <w:proofErr w:type="gramStart"/>
      <w:r w:rsidRPr="00A9305F">
        <w:rPr>
          <w:b/>
          <w:i/>
        </w:rPr>
        <w:t>с даты подписания</w:t>
      </w:r>
      <w:proofErr w:type="gramEnd"/>
      <w:r w:rsidRPr="00A9305F">
        <w:rPr>
          <w:b/>
          <w:i/>
        </w:rPr>
        <w:t xml:space="preserve"> организатором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аукциона протокола рассмотрения заявок.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В случае если аукцион признан несостоявшимся и только один заявитель</w:t>
      </w:r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признан</w:t>
      </w:r>
      <w:proofErr w:type="gramEnd"/>
      <w:r w:rsidRPr="00A9305F">
        <w:rPr>
          <w:b/>
          <w:i/>
        </w:rPr>
        <w:t xml:space="preserve"> участником аукциона, со дня подписания протокола рассмотрения заявок,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заявителю направляются три экземпляра подписанного проекта договора аренды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земельного участка. При этом договор аренды земельного участка заключается </w:t>
      </w:r>
      <w:proofErr w:type="gramStart"/>
      <w:r w:rsidRPr="00A9305F">
        <w:rPr>
          <w:b/>
          <w:i/>
        </w:rPr>
        <w:t>по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начальной цене предмета аукциона. В этом случае задаток не возвращается, 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засчитывается в счет арендной платы за использование земельного участка.</w:t>
      </w:r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Задаток не допущенному к участию в аукционе, возвращается в течение трех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рабочих дней со дня оформления протокола приема заявок на участие в аукционе.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Аукцион состоится 10 июня 2021 в 10 часов 00 минут по адресу: Ростовская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область, </w:t>
      </w:r>
      <w:proofErr w:type="spellStart"/>
      <w:r w:rsidRPr="00A9305F">
        <w:rPr>
          <w:b/>
          <w:i/>
        </w:rPr>
        <w:t>г</w:t>
      </w:r>
      <w:proofErr w:type="gramStart"/>
      <w:r w:rsidRPr="00A9305F">
        <w:rPr>
          <w:b/>
          <w:i/>
        </w:rPr>
        <w:t>.С</w:t>
      </w:r>
      <w:proofErr w:type="gramEnd"/>
      <w:r w:rsidRPr="00A9305F">
        <w:rPr>
          <w:b/>
          <w:i/>
        </w:rPr>
        <w:t>емикаракорск</w:t>
      </w:r>
      <w:proofErr w:type="spellEnd"/>
      <w:r w:rsidRPr="00A9305F">
        <w:rPr>
          <w:b/>
          <w:i/>
        </w:rPr>
        <w:t xml:space="preserve">, </w:t>
      </w:r>
      <w:proofErr w:type="spellStart"/>
      <w:r w:rsidRPr="00A9305F">
        <w:rPr>
          <w:b/>
          <w:i/>
        </w:rPr>
        <w:t>пр.В.А.Закруткина</w:t>
      </w:r>
      <w:proofErr w:type="spellEnd"/>
      <w:r w:rsidRPr="00A9305F">
        <w:rPr>
          <w:b/>
          <w:i/>
        </w:rPr>
        <w:t>, 35, кабинет №23.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Перед началом аукциона 10 июня 2021 с 09 часов 30 минут до 10 часов 00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минут его участники (представители участников) должны предъявить документы,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удостоверяющие их личность, пройти регистрацию по адресу: Ростовская область,</w:t>
      </w:r>
    </w:p>
    <w:p w:rsidR="00A9305F" w:rsidRPr="00A9305F" w:rsidRDefault="00A9305F" w:rsidP="00A9305F">
      <w:pPr>
        <w:rPr>
          <w:b/>
          <w:i/>
        </w:rPr>
      </w:pPr>
      <w:proofErr w:type="spellStart"/>
      <w:r w:rsidRPr="00A9305F">
        <w:rPr>
          <w:b/>
          <w:i/>
        </w:rPr>
        <w:t>г</w:t>
      </w:r>
      <w:proofErr w:type="gramStart"/>
      <w:r w:rsidRPr="00A9305F">
        <w:rPr>
          <w:b/>
          <w:i/>
        </w:rPr>
        <w:t>.С</w:t>
      </w:r>
      <w:proofErr w:type="gramEnd"/>
      <w:r w:rsidRPr="00A9305F">
        <w:rPr>
          <w:b/>
          <w:i/>
        </w:rPr>
        <w:t>емикаракорск</w:t>
      </w:r>
      <w:proofErr w:type="spellEnd"/>
      <w:r w:rsidRPr="00A9305F">
        <w:rPr>
          <w:b/>
          <w:i/>
        </w:rPr>
        <w:t xml:space="preserve">, </w:t>
      </w:r>
      <w:proofErr w:type="spellStart"/>
      <w:r w:rsidRPr="00A9305F">
        <w:rPr>
          <w:b/>
          <w:i/>
        </w:rPr>
        <w:t>пр.В.А.Закруткина</w:t>
      </w:r>
      <w:proofErr w:type="spellEnd"/>
      <w:r w:rsidRPr="00A9305F">
        <w:rPr>
          <w:b/>
          <w:i/>
        </w:rPr>
        <w:t>, 35, кабинет №23.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Аукцион начинается с оглашения аукционистом наименования, </w:t>
      </w:r>
      <w:proofErr w:type="gramStart"/>
      <w:r w:rsidRPr="00A9305F">
        <w:rPr>
          <w:b/>
          <w:i/>
        </w:rPr>
        <w:t>основных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характеристик и начальной цены предмета аукциона, "шага аукциона". "Шаг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аукциона" не изменяется в течение всего аукциона.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Участникам аукциона выдаются пронумерованные билеты, которые они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поднимают после оглашения аукционистом начальной цены и каждой очередной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цены в случае, если готовы заключить договор аренды земельного участка </w:t>
      </w:r>
      <w:proofErr w:type="gramStart"/>
      <w:r w:rsidRPr="00A9305F">
        <w:rPr>
          <w:b/>
          <w:i/>
        </w:rPr>
        <w:t>в</w:t>
      </w:r>
      <w:proofErr w:type="gramEnd"/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соответствии</w:t>
      </w:r>
      <w:proofErr w:type="gramEnd"/>
      <w:r w:rsidRPr="00A9305F">
        <w:rPr>
          <w:b/>
          <w:i/>
        </w:rPr>
        <w:t xml:space="preserve"> с условиями аукциона.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При отсутствии участников аукциона, готовых заключить договор аренды</w:t>
      </w:r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земельного участка в соответствии с названной аукционистом объявленной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очередной ценой, аукционист повторяет очередную цену 3 раза.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Если после троекратного объявления очередной цены ни один из участников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аукциона не поднял билет, аукцион завершается. Победителем аукциона признается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участник аукциона, предложивший наибольший размер ежегодной арендной платы за</w:t>
      </w:r>
      <w:r>
        <w:rPr>
          <w:b/>
          <w:i/>
        </w:rPr>
        <w:t xml:space="preserve"> </w:t>
      </w:r>
      <w:r w:rsidRPr="00A9305F">
        <w:rPr>
          <w:b/>
          <w:i/>
        </w:rPr>
        <w:t>земельный участок.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В случае</w:t>
      </w:r>
      <w:proofErr w:type="gramStart"/>
      <w:r w:rsidRPr="00A9305F">
        <w:rPr>
          <w:b/>
          <w:i/>
        </w:rPr>
        <w:t>,</w:t>
      </w:r>
      <w:proofErr w:type="gramEnd"/>
      <w:r w:rsidRPr="00A9305F">
        <w:rPr>
          <w:b/>
          <w:i/>
        </w:rPr>
        <w:t xml:space="preserve"> если в аукционе участвовал только один участник или при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проведении аукциона не присутствовал ни один из участников аукциона, либо </w:t>
      </w:r>
      <w:proofErr w:type="gramStart"/>
      <w:r w:rsidRPr="00A9305F">
        <w:rPr>
          <w:b/>
          <w:i/>
        </w:rPr>
        <w:t>в</w:t>
      </w:r>
      <w:proofErr w:type="gramEnd"/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случае</w:t>
      </w:r>
      <w:proofErr w:type="gramEnd"/>
      <w:r w:rsidRPr="00A9305F">
        <w:rPr>
          <w:b/>
          <w:i/>
        </w:rPr>
        <w:t>, если после троекратного объявления предложения о начальной цене предмета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аукциона не поступило ни одного предложения о цене предмета аукциона, </w:t>
      </w:r>
      <w:proofErr w:type="gramStart"/>
      <w:r w:rsidRPr="00A9305F">
        <w:rPr>
          <w:b/>
          <w:i/>
        </w:rPr>
        <w:t>которое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предусматривало бы более высокую цену предмета аукциона, аукцион признается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несостоявшимся.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Победителю аукциона, единственному участнику, лицу, подавшему </w:t>
      </w:r>
      <w:proofErr w:type="gramStart"/>
      <w:r w:rsidRPr="00A9305F">
        <w:rPr>
          <w:b/>
          <w:i/>
        </w:rPr>
        <w:t>единственную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заявку на участие в аукционе, или </w:t>
      </w:r>
      <w:proofErr w:type="gramStart"/>
      <w:r w:rsidRPr="00A9305F">
        <w:rPr>
          <w:b/>
          <w:i/>
        </w:rPr>
        <w:t>единственному</w:t>
      </w:r>
      <w:proofErr w:type="gramEnd"/>
      <w:r w:rsidRPr="00A9305F">
        <w:rPr>
          <w:b/>
          <w:i/>
        </w:rPr>
        <w:t xml:space="preserve"> принявшему участие в аукционе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участнику необходимо в течение 30 дней со дня направления ему Администрацией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Семикаракорского района договора аренды земельного участка подписать </w:t>
      </w:r>
      <w:proofErr w:type="gramStart"/>
      <w:r w:rsidRPr="00A9305F">
        <w:rPr>
          <w:b/>
          <w:i/>
        </w:rPr>
        <w:t>данный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договор аренды земельного участка и представить в отдел </w:t>
      </w:r>
      <w:proofErr w:type="gramStart"/>
      <w:r w:rsidRPr="00A9305F">
        <w:rPr>
          <w:b/>
          <w:i/>
        </w:rPr>
        <w:t>имущественных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отношений Администрации Семикаракорского района. В случае невыполнения</w:t>
      </w:r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данного требования в соответствии с действующим законодательством указанные</w:t>
      </w:r>
      <w:proofErr w:type="gramEnd"/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лица утрачивают внесенные задатки, а Администрация Семикаракорского района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направляет соответствующие сведения </w:t>
      </w:r>
      <w:proofErr w:type="gramStart"/>
      <w:r w:rsidRPr="00A9305F">
        <w:rPr>
          <w:b/>
          <w:i/>
        </w:rPr>
        <w:t>в</w:t>
      </w:r>
      <w:proofErr w:type="gramEnd"/>
      <w:r w:rsidRPr="00A9305F">
        <w:rPr>
          <w:b/>
          <w:i/>
        </w:rPr>
        <w:t xml:space="preserve"> уполномоченный Правительством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Российской Федерации федеральный орган исполнительной власти для включения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указанных лиц в реестр недобросовестных участников аукциона. Участникам, не</w:t>
      </w:r>
    </w:p>
    <w:p w:rsidR="00A9305F" w:rsidRPr="00A9305F" w:rsidRDefault="00A9305F" w:rsidP="00A9305F">
      <w:pPr>
        <w:rPr>
          <w:b/>
          <w:i/>
        </w:rPr>
      </w:pPr>
      <w:proofErr w:type="gramStart"/>
      <w:r w:rsidRPr="00A9305F">
        <w:rPr>
          <w:b/>
          <w:i/>
        </w:rPr>
        <w:t>победившим</w:t>
      </w:r>
      <w:proofErr w:type="gramEnd"/>
      <w:r w:rsidRPr="00A9305F">
        <w:rPr>
          <w:b/>
          <w:i/>
        </w:rPr>
        <w:t xml:space="preserve"> в аукционе, задаток возвращается в течение трех рабочих дней со дня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подписания протокола о результатах аукциона.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Подведение итогов аукциона состоится 10 июня 2021 после окончания аукциона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 xml:space="preserve">по адресу: Ростовская область, </w:t>
      </w:r>
      <w:proofErr w:type="spellStart"/>
      <w:r w:rsidRPr="00A9305F">
        <w:rPr>
          <w:b/>
          <w:i/>
        </w:rPr>
        <w:t>г</w:t>
      </w:r>
      <w:proofErr w:type="gramStart"/>
      <w:r w:rsidRPr="00A9305F">
        <w:rPr>
          <w:b/>
          <w:i/>
        </w:rPr>
        <w:t>.С</w:t>
      </w:r>
      <w:proofErr w:type="gramEnd"/>
      <w:r w:rsidRPr="00A9305F">
        <w:rPr>
          <w:b/>
          <w:i/>
        </w:rPr>
        <w:t>емикаракорск</w:t>
      </w:r>
      <w:proofErr w:type="spellEnd"/>
      <w:r w:rsidRPr="00A9305F">
        <w:rPr>
          <w:b/>
          <w:i/>
        </w:rPr>
        <w:t xml:space="preserve">, </w:t>
      </w:r>
      <w:proofErr w:type="spellStart"/>
      <w:r w:rsidRPr="00A9305F">
        <w:rPr>
          <w:b/>
          <w:i/>
        </w:rPr>
        <w:t>пр.В.А.Закруткина</w:t>
      </w:r>
      <w:proofErr w:type="spellEnd"/>
      <w:r w:rsidRPr="00A9305F">
        <w:rPr>
          <w:b/>
          <w:i/>
        </w:rPr>
        <w:t>, 35.</w:t>
      </w:r>
      <w:r>
        <w:rPr>
          <w:b/>
          <w:i/>
        </w:rPr>
        <w:t xml:space="preserve"> </w:t>
      </w:r>
      <w:bookmarkStart w:id="0" w:name="_GoBack"/>
      <w:bookmarkEnd w:id="0"/>
      <w:r w:rsidRPr="00A9305F">
        <w:rPr>
          <w:b/>
          <w:i/>
        </w:rPr>
        <w:t xml:space="preserve"> Срок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заключения договора аренды не ранее 10 (десяти) дней со дня подписания протокола</w:t>
      </w:r>
    </w:p>
    <w:p w:rsidR="00A9305F" w:rsidRDefault="00A9305F" w:rsidP="00A9305F">
      <w:pPr>
        <w:rPr>
          <w:b/>
          <w:i/>
        </w:rPr>
      </w:pPr>
      <w:r w:rsidRPr="00A9305F">
        <w:rPr>
          <w:b/>
          <w:i/>
        </w:rPr>
        <w:t>о результатах аукциона.</w:t>
      </w:r>
    </w:p>
    <w:p w:rsidR="00A9305F" w:rsidRPr="00A9305F" w:rsidRDefault="00A9305F" w:rsidP="00A9305F">
      <w:pPr>
        <w:rPr>
          <w:b/>
          <w:i/>
        </w:rPr>
      </w:pPr>
    </w:p>
    <w:p w:rsidR="00A9305F" w:rsidRPr="00A9305F" w:rsidRDefault="00A9305F" w:rsidP="00A9305F">
      <w:pPr>
        <w:rPr>
          <w:b/>
          <w:i/>
        </w:rPr>
      </w:pPr>
      <w:proofErr w:type="spellStart"/>
      <w:r w:rsidRPr="00A9305F">
        <w:rPr>
          <w:b/>
          <w:i/>
        </w:rPr>
        <w:t>И.о</w:t>
      </w:r>
      <w:proofErr w:type="spellEnd"/>
      <w:r w:rsidRPr="00A9305F">
        <w:rPr>
          <w:b/>
          <w:i/>
        </w:rPr>
        <w:t>. заместителя главы Администрации</w:t>
      </w:r>
    </w:p>
    <w:p w:rsidR="00A9305F" w:rsidRPr="00A9305F" w:rsidRDefault="00A9305F" w:rsidP="00A9305F">
      <w:pPr>
        <w:rPr>
          <w:b/>
          <w:i/>
        </w:rPr>
      </w:pPr>
      <w:r w:rsidRPr="00A9305F">
        <w:rPr>
          <w:b/>
          <w:i/>
        </w:rPr>
        <w:t>Семикаракорского района – начальника</w:t>
      </w:r>
    </w:p>
    <w:p w:rsidR="00D37386" w:rsidRPr="00D37386" w:rsidRDefault="00A9305F" w:rsidP="00A9305F">
      <w:pPr>
        <w:rPr>
          <w:b/>
          <w:i/>
        </w:rPr>
      </w:pPr>
      <w:r w:rsidRPr="00A9305F">
        <w:rPr>
          <w:b/>
          <w:i/>
        </w:rPr>
        <w:t xml:space="preserve">отдела имущественных отношений </w:t>
      </w:r>
      <w:r>
        <w:rPr>
          <w:b/>
          <w:i/>
        </w:rPr>
        <w:t xml:space="preserve">                                                </w:t>
      </w:r>
      <w:proofErr w:type="spellStart"/>
      <w:r w:rsidRPr="00A9305F">
        <w:rPr>
          <w:b/>
          <w:i/>
        </w:rPr>
        <w:t>Н.П.Деревенченко</w:t>
      </w:r>
      <w:proofErr w:type="spellEnd"/>
    </w:p>
    <w:p w:rsidR="00224BAB" w:rsidRPr="00D37386" w:rsidRDefault="00224BAB" w:rsidP="00224BAB">
      <w:pPr>
        <w:rPr>
          <w:b/>
          <w:i/>
        </w:rPr>
      </w:pPr>
    </w:p>
    <w:p w:rsidR="00224BAB" w:rsidRPr="00D37386" w:rsidRDefault="00224BAB" w:rsidP="00224BA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D3738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  <w:proofErr w:type="gramStart"/>
      <w:r w:rsidRPr="00D37386">
        <w:rPr>
          <w:rFonts w:ascii="Times New Roman" w:hAnsi="Times New Roman"/>
          <w:i/>
          <w:sz w:val="24"/>
          <w:szCs w:val="24"/>
        </w:rPr>
        <w:t>Ответственная</w:t>
      </w:r>
      <w:proofErr w:type="gramEnd"/>
      <w:r w:rsidRPr="00D37386">
        <w:rPr>
          <w:rFonts w:ascii="Times New Roman" w:hAnsi="Times New Roman"/>
          <w:i/>
          <w:sz w:val="24"/>
          <w:szCs w:val="24"/>
        </w:rPr>
        <w:t xml:space="preserve"> за выпуск </w:t>
      </w:r>
      <w:proofErr w:type="spellStart"/>
      <w:r w:rsidR="00600423" w:rsidRPr="00D37386">
        <w:rPr>
          <w:rFonts w:ascii="Times New Roman" w:hAnsi="Times New Roman"/>
          <w:i/>
          <w:sz w:val="24"/>
          <w:szCs w:val="24"/>
        </w:rPr>
        <w:t>Тращенко</w:t>
      </w:r>
      <w:proofErr w:type="spellEnd"/>
      <w:r w:rsidR="00600423" w:rsidRPr="00D37386">
        <w:rPr>
          <w:rFonts w:ascii="Times New Roman" w:hAnsi="Times New Roman"/>
          <w:i/>
          <w:sz w:val="24"/>
          <w:szCs w:val="24"/>
        </w:rPr>
        <w:t xml:space="preserve"> Е. А.</w:t>
      </w:r>
      <w:r w:rsidRPr="00D37386">
        <w:rPr>
          <w:rFonts w:ascii="Times New Roman" w:hAnsi="Times New Roman"/>
          <w:i/>
          <w:sz w:val="24"/>
          <w:szCs w:val="24"/>
        </w:rPr>
        <w:t xml:space="preserve"> Тираж 100 экз.      </w:t>
      </w:r>
    </w:p>
    <w:p w:rsidR="00224BAB" w:rsidRPr="00D37386" w:rsidRDefault="00224BAB" w:rsidP="00224BA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D37386">
        <w:rPr>
          <w:rFonts w:ascii="Times New Roman" w:hAnsi="Times New Roman"/>
          <w:i/>
          <w:sz w:val="24"/>
          <w:szCs w:val="24"/>
        </w:rPr>
        <w:t>Распространяется бесплатно. Выходит 2 раза в месяц.</w:t>
      </w:r>
    </w:p>
    <w:p w:rsidR="00224BAB" w:rsidRPr="00D37386" w:rsidRDefault="00224BAB" w:rsidP="00224BAB">
      <w:pPr>
        <w:tabs>
          <w:tab w:val="left" w:pos="5955"/>
        </w:tabs>
        <w:jc w:val="right"/>
        <w:rPr>
          <w:i/>
        </w:rPr>
      </w:pPr>
      <w:r w:rsidRPr="00D37386">
        <w:tab/>
      </w:r>
      <w:r w:rsidRPr="00D37386">
        <w:rPr>
          <w:i/>
        </w:rPr>
        <w:t>х.Кузнецовка</w:t>
      </w:r>
    </w:p>
    <w:sectPr w:rsidR="00224BAB" w:rsidRPr="00D37386" w:rsidSect="00224BAB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B39"/>
    <w:multiLevelType w:val="hybridMultilevel"/>
    <w:tmpl w:val="4B4C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6AF0"/>
    <w:rsid w:val="00030A87"/>
    <w:rsid w:val="000D61D8"/>
    <w:rsid w:val="00224BAB"/>
    <w:rsid w:val="002C483F"/>
    <w:rsid w:val="002C4A76"/>
    <w:rsid w:val="002F4BCE"/>
    <w:rsid w:val="003E7D48"/>
    <w:rsid w:val="004D7B94"/>
    <w:rsid w:val="004E0BDE"/>
    <w:rsid w:val="0051672B"/>
    <w:rsid w:val="005B16FA"/>
    <w:rsid w:val="00600423"/>
    <w:rsid w:val="006D6143"/>
    <w:rsid w:val="00777660"/>
    <w:rsid w:val="007D0D54"/>
    <w:rsid w:val="007D52B7"/>
    <w:rsid w:val="00821F0D"/>
    <w:rsid w:val="008D567A"/>
    <w:rsid w:val="00911496"/>
    <w:rsid w:val="009248CB"/>
    <w:rsid w:val="00926AF0"/>
    <w:rsid w:val="009B377E"/>
    <w:rsid w:val="009F5C08"/>
    <w:rsid w:val="00A112C5"/>
    <w:rsid w:val="00A9305F"/>
    <w:rsid w:val="00AC3C6C"/>
    <w:rsid w:val="00BB16EC"/>
    <w:rsid w:val="00D37386"/>
    <w:rsid w:val="00ED298D"/>
    <w:rsid w:val="00F24D18"/>
    <w:rsid w:val="00F26AA6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A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nhideWhenUsed/>
    <w:rsid w:val="00926AF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26A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Кузнецовского сельского поселения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</cp:lastModifiedBy>
  <cp:revision>2</cp:revision>
  <cp:lastPrinted>2021-05-11T08:39:00Z</cp:lastPrinted>
  <dcterms:created xsi:type="dcterms:W3CDTF">2021-05-11T08:41:00Z</dcterms:created>
  <dcterms:modified xsi:type="dcterms:W3CDTF">2021-05-11T08:41:00Z</dcterms:modified>
</cp:coreProperties>
</file>